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39FE88F1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11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3C6AD0">
        <w:rPr>
          <w:rFonts w:ascii="Kristen ITC" w:hAnsi="Kristen ITC"/>
          <w:b/>
          <w:bCs/>
          <w:color w:val="FF0000"/>
          <w:sz w:val="28"/>
          <w:szCs w:val="28"/>
          <w:u w:val="single"/>
        </w:rPr>
        <w:t>5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2D3A3662" w:rsidR="0019408F" w:rsidRPr="00601274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01274">
        <w:rPr>
          <w:rFonts w:ascii="Kristen ITC" w:hAnsi="Kristen ITC"/>
          <w:bCs/>
          <w:color w:val="00B050"/>
          <w:sz w:val="28"/>
          <w:szCs w:val="28"/>
        </w:rPr>
        <w:t xml:space="preserve">This week I have allocated </w:t>
      </w:r>
      <w:r w:rsidR="00601274">
        <w:rPr>
          <w:rFonts w:ascii="Kristen ITC" w:hAnsi="Kristen ITC"/>
          <w:b/>
          <w:bCs/>
          <w:color w:val="00B050"/>
          <w:sz w:val="28"/>
          <w:szCs w:val="28"/>
        </w:rPr>
        <w:t>‘</w:t>
      </w:r>
      <w:r w:rsidR="0027017E">
        <w:rPr>
          <w:rFonts w:ascii="Kristen ITC" w:hAnsi="Kristen ITC"/>
          <w:b/>
          <w:bCs/>
          <w:color w:val="00B050"/>
          <w:sz w:val="28"/>
          <w:szCs w:val="28"/>
        </w:rPr>
        <w:t>How do they make Wallace and Gromit’</w:t>
      </w:r>
      <w:r w:rsidR="00616EC6">
        <w:rPr>
          <w:rFonts w:ascii="Kristen ITC" w:hAnsi="Kristen ITC"/>
          <w:b/>
          <w:bCs/>
          <w:color w:val="00B050"/>
          <w:sz w:val="28"/>
          <w:szCs w:val="28"/>
        </w:rPr>
        <w:t>.</w:t>
      </w:r>
      <w:r w:rsidR="00AB1FBF">
        <w:rPr>
          <w:rFonts w:ascii="Kristen ITC" w:hAnsi="Kristen ITC"/>
          <w:b/>
          <w:bCs/>
          <w:color w:val="00B050"/>
          <w:sz w:val="28"/>
          <w:szCs w:val="28"/>
        </w:rPr>
        <w:t xml:space="preserve"> </w:t>
      </w:r>
      <w:r w:rsidR="00161C66">
        <w:rPr>
          <w:rFonts w:ascii="Kristen ITC" w:hAnsi="Kristen ITC"/>
          <w:bCs/>
          <w:color w:val="00B050"/>
          <w:sz w:val="28"/>
          <w:szCs w:val="28"/>
        </w:rPr>
        <w:t xml:space="preserve">Please try and read </w:t>
      </w:r>
      <w:r w:rsidR="00945494">
        <w:rPr>
          <w:rFonts w:ascii="Kristen ITC" w:hAnsi="Kristen ITC"/>
          <w:bCs/>
          <w:color w:val="00B050"/>
          <w:sz w:val="28"/>
          <w:szCs w:val="28"/>
        </w:rPr>
        <w:t>for at least 10 minutes every day.</w:t>
      </w:r>
      <w:r w:rsidR="00616EC6">
        <w:rPr>
          <w:rFonts w:ascii="Kristen ITC" w:hAnsi="Kristen ITC"/>
          <w:bCs/>
          <w:color w:val="00B050"/>
          <w:sz w:val="28"/>
          <w:szCs w:val="28"/>
        </w:rPr>
        <w:t xml:space="preserve"> I have also allocated a </w:t>
      </w:r>
      <w:r w:rsidR="0027017E">
        <w:rPr>
          <w:rFonts w:ascii="Kristen ITC" w:hAnsi="Kristen ITC"/>
          <w:b/>
          <w:color w:val="00B050"/>
          <w:sz w:val="28"/>
          <w:szCs w:val="28"/>
        </w:rPr>
        <w:t>‘Colons, semi colons and dashes’ grammar</w:t>
      </w:r>
      <w:r w:rsidR="00616EC6" w:rsidRPr="00D141D2">
        <w:rPr>
          <w:rFonts w:ascii="Kristen ITC" w:hAnsi="Kristen ITC"/>
          <w:b/>
          <w:color w:val="00B050"/>
          <w:sz w:val="28"/>
          <w:szCs w:val="28"/>
        </w:rPr>
        <w:t xml:space="preserve"> game</w:t>
      </w:r>
      <w:r w:rsidR="00616EC6">
        <w:rPr>
          <w:rFonts w:ascii="Kristen ITC" w:hAnsi="Kristen ITC"/>
          <w:bCs/>
          <w:color w:val="00B050"/>
          <w:sz w:val="28"/>
          <w:szCs w:val="28"/>
        </w:rPr>
        <w:t xml:space="preserve"> to help revise previous spelling weeks.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77DB73E8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27017E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DE4631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DE4631" w:rsidRDefault="004F3ED8" w:rsidP="0074300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  <w:t>Weekly Topics</w:t>
            </w:r>
          </w:p>
          <w:p w14:paraId="27D23530" w14:textId="7F502C49" w:rsidR="009567CA" w:rsidRPr="009567CA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Maths: </w:t>
            </w:r>
            <w:r w:rsidR="00735F81">
              <w:rPr>
                <w:rFonts w:ascii="Kristen ITC" w:hAnsi="Kristen ITC"/>
                <w:color w:val="000000" w:themeColor="text1"/>
                <w:sz w:val="28"/>
                <w:szCs w:val="27"/>
              </w:rPr>
              <w:t>Skills check</w:t>
            </w:r>
            <w:r w:rsid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.</w:t>
            </w:r>
          </w:p>
          <w:p w14:paraId="57D67B92" w14:textId="3976529B" w:rsidR="00370C3C" w:rsidRPr="00DE4631" w:rsidRDefault="004F3ED8" w:rsidP="00345F5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  <w:shd w:val="clear" w:color="auto" w:fill="FFFFFF" w:themeFill="background1"/>
              </w:rPr>
              <w:t>Literacy: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</w:t>
            </w:r>
            <w:bookmarkStart w:id="0" w:name="_GoBack"/>
            <w:r w:rsidR="00B71684" w:rsidRPr="00735F8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Time Capsule</w:t>
            </w:r>
            <w:r w:rsidR="00D141D2" w:rsidRPr="00735F8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-Newspaper report.</w:t>
            </w:r>
            <w:bookmarkEnd w:id="0"/>
          </w:p>
          <w:p w14:paraId="3E3C11B0" w14:textId="76D2BA7A" w:rsidR="004F3ED8" w:rsidRPr="008A616B" w:rsidRDefault="004F3ED8" w:rsidP="008A616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B71684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Inquiry:</w:t>
            </w:r>
            <w:r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Pr="00B71684">
              <w:rPr>
                <w:rFonts w:ascii="Kristen ITC" w:hAnsi="Kristen ITC"/>
                <w:b/>
                <w:color w:val="00B050"/>
                <w:sz w:val="28"/>
                <w:szCs w:val="27"/>
                <w:u w:val="single"/>
              </w:rPr>
              <w:t>One activity to last the whole week</w:t>
            </w:r>
            <w:r w:rsidRPr="00B71684">
              <w:rPr>
                <w:rFonts w:ascii="Kristen ITC" w:hAnsi="Kristen ITC"/>
                <w:color w:val="00B050"/>
                <w:sz w:val="28"/>
                <w:szCs w:val="27"/>
                <w:u w:val="single"/>
              </w:rPr>
              <w:t>:</w:t>
            </w:r>
            <w:r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3272E8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This week we are thinking about </w:t>
            </w:r>
            <w:r w:rsidR="00B71684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mindfulness</w:t>
            </w:r>
            <w:r w:rsidR="003272E8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!</w:t>
            </w:r>
            <w:r w:rsidR="001F5BE6" w:rsidRP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B71684">
              <w:rPr>
                <w:rFonts w:ascii="Kristen ITC" w:hAnsi="Kristen ITC"/>
                <w:color w:val="000000" w:themeColor="text1"/>
                <w:sz w:val="28"/>
                <w:szCs w:val="27"/>
              </w:rPr>
              <w:t>When mindfulness meets the classroom</w:t>
            </w:r>
            <w:r w:rsidR="008A616B">
              <w:rPr>
                <w:rFonts w:ascii="Kristen ITC" w:hAnsi="Kristen ITC"/>
                <w:color w:val="000000" w:themeColor="text1"/>
                <w:sz w:val="28"/>
                <w:szCs w:val="27"/>
              </w:rPr>
              <w:t>. Mindfulness includes characteristics such as being focussed and aware of our surroundings, as well as aware of our feelings, our emotions and how they impact on others.</w:t>
            </w:r>
          </w:p>
        </w:tc>
      </w:tr>
      <w:tr w:rsidR="005206B9" w:rsidRPr="00DE4631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0182E240" w:rsidR="005206B9" w:rsidRPr="00EB518B" w:rsidRDefault="005206B9" w:rsidP="00EB518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AE7F63">
              <w:rPr>
                <w:rFonts w:ascii="Kristen ITC" w:hAnsi="Kristen ITC"/>
                <w:b/>
                <w:sz w:val="28"/>
                <w:szCs w:val="27"/>
              </w:rPr>
              <w:t xml:space="preserve">Skills Check! </w:t>
            </w:r>
            <w:r w:rsidR="00616EC6" w:rsidRPr="009E1F39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  <w:highlight w:val="yellow"/>
              </w:rPr>
              <w:t xml:space="preserve">(Abacus game: </w:t>
            </w:r>
            <w:r w:rsidR="00EB518B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  <w:highlight w:val="yellow"/>
              </w:rPr>
              <w:t>Mastery Check point 6.14.24 solving &amp; checking multiplication problems</w:t>
            </w:r>
            <w:r w:rsidR="00616EC6" w:rsidRPr="00EB518B">
              <w:rPr>
                <w:rFonts w:ascii="Kristen ITC" w:hAnsi="Kristen ITC"/>
                <w:i/>
                <w:iCs/>
                <w:color w:val="000000" w:themeColor="text1"/>
                <w:sz w:val="28"/>
                <w:szCs w:val="27"/>
                <w:highlight w:val="yellow"/>
              </w:rPr>
              <w:t>)</w:t>
            </w:r>
            <w:r w:rsidR="00616EC6" w:rsidRPr="00EB518B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8A616B" w:rsidRPr="00EB518B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8A616B" w:rsidRPr="00EB518B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maths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-</w:t>
            </w:r>
            <w:r w:rsidR="008A616B" w:rsidRPr="00EB518B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and dividing by 10,100, 1000.</w:t>
            </w:r>
          </w:p>
          <w:p w14:paraId="1119D556" w14:textId="5CA1D11D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Writing</w:t>
            </w: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Time capsule work (see </w:t>
            </w:r>
            <w:proofErr w:type="spellStart"/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>powerpoint</w:t>
            </w:r>
            <w:proofErr w:type="spellEnd"/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>)</w:t>
            </w:r>
          </w:p>
          <w:p w14:paraId="1DB2D12C" w14:textId="1BEA6571" w:rsidR="005206B9" w:rsidRPr="003A112D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Active: </w:t>
            </w:r>
            <w:r w:rsid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Mr </w:t>
            </w:r>
            <w:proofErr w:type="spellStart"/>
            <w:r w:rsidR="003A112D">
              <w:rPr>
                <w:rFonts w:ascii="Kristen ITC" w:hAnsi="Kristen ITC"/>
                <w:b/>
                <w:bCs/>
                <w:sz w:val="28"/>
                <w:szCs w:val="27"/>
              </w:rPr>
              <w:t>Ffit</w:t>
            </w:r>
            <w:proofErr w:type="spellEnd"/>
            <w:r w:rsidRPr="00DE4631">
              <w:rPr>
                <w:rFonts w:ascii="Kristen ITC" w:hAnsi="Kristen ITC"/>
                <w:sz w:val="28"/>
                <w:szCs w:val="27"/>
              </w:rPr>
              <w:t> </w:t>
            </w:r>
            <w:hyperlink r:id="rId10" w:history="1">
              <w:r w:rsidR="003A112D" w:rsidRPr="00802EB2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https://www.youtube.com/watch?v=RAgUDLtMPTA</w:t>
              </w:r>
            </w:hyperlink>
            <w:r w:rsidR="003A112D" w:rsidRPr="003A112D">
              <w:rPr>
                <w:rFonts w:ascii="Kristen ITC" w:hAnsi="Kristen ITC"/>
                <w:sz w:val="28"/>
                <w:szCs w:val="27"/>
              </w:rPr>
              <w:t xml:space="preserve"> </w:t>
            </w:r>
          </w:p>
        </w:tc>
      </w:tr>
      <w:tr w:rsidR="005206B9" w:rsidRPr="00DE4631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5DF1EC64" w:rsidR="005206B9" w:rsidRPr="008A616B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AE7F63">
              <w:rPr>
                <w:rFonts w:ascii="Kristen ITC" w:hAnsi="Kristen ITC"/>
                <w:b/>
                <w:sz w:val="28"/>
                <w:szCs w:val="27"/>
              </w:rPr>
              <w:t xml:space="preserve">Skills Check! </w:t>
            </w:r>
            <w:r w:rsidR="00616EC6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 xml:space="preserve">(Abacus game: </w:t>
            </w:r>
            <w:r w:rsidR="00EB518B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FF 6.14c Grand Totals</w:t>
            </w:r>
            <w:r w:rsidR="00616EC6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)</w:t>
            </w:r>
            <w:r w:rsidR="00616EC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8A616B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8A616B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8A616B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– Multiplying and dividing by 0.1 and 0.01.</w:t>
            </w:r>
            <w:r w:rsidR="008A616B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</w:t>
            </w:r>
          </w:p>
          <w:p w14:paraId="679FE1ED" w14:textId="1CB34777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Time capsule work (see </w:t>
            </w:r>
            <w:proofErr w:type="spellStart"/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>powerpoint</w:t>
            </w:r>
            <w:proofErr w:type="spellEnd"/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>)</w:t>
            </w:r>
          </w:p>
          <w:p w14:paraId="54498336" w14:textId="20F9EE97" w:rsidR="003A112D" w:rsidRPr="003A112D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3A112D" w:rsidRP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Mr </w:t>
            </w:r>
            <w:proofErr w:type="spellStart"/>
            <w:r w:rsidR="003A112D" w:rsidRPr="003A112D">
              <w:rPr>
                <w:rFonts w:ascii="Kristen ITC" w:hAnsi="Kristen ITC"/>
                <w:b/>
                <w:bCs/>
                <w:sz w:val="28"/>
                <w:szCs w:val="27"/>
              </w:rPr>
              <w:t>Ffit</w:t>
            </w:r>
            <w:proofErr w:type="spellEnd"/>
            <w:r w:rsidRP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 </w:t>
            </w:r>
            <w:r w:rsidR="003A112D" w:rsidRPr="003A112D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hyperlink r:id="rId11" w:history="1">
              <w:r w:rsidR="003A112D" w:rsidRPr="003A112D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https://www.youtube.com/watch?v=76BmXiCPG8A</w:t>
              </w:r>
            </w:hyperlink>
          </w:p>
        </w:tc>
      </w:tr>
      <w:tr w:rsidR="005206B9" w:rsidRPr="00DE4631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2FDB053F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AE7F63">
              <w:rPr>
                <w:rFonts w:ascii="Kristen ITC" w:hAnsi="Kristen ITC"/>
                <w:b/>
                <w:sz w:val="28"/>
                <w:szCs w:val="27"/>
              </w:rPr>
              <w:t xml:space="preserve">Skills Check! </w:t>
            </w:r>
            <w:r w:rsidR="00616EC6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(Abacus game:</w:t>
            </w:r>
            <w:r w:rsidR="00852439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 xml:space="preserve"> </w:t>
            </w:r>
            <w:r w:rsidR="00EB518B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PSI 6.14 Stunning Squares</w:t>
            </w:r>
            <w:r w:rsidR="008524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)</w:t>
            </w:r>
            <w:r w:rsidR="00852439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36689A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36689A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36689A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36689A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</w:t>
            </w:r>
            <w:r w:rsidR="00D7629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- 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fractions.</w:t>
            </w:r>
          </w:p>
          <w:p w14:paraId="65EFEE17" w14:textId="24C9573B" w:rsidR="0036689A" w:rsidRDefault="005206B9" w:rsidP="0036689A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Time capsule work (see </w:t>
            </w:r>
            <w:proofErr w:type="spellStart"/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>powerpoint</w:t>
            </w:r>
            <w:proofErr w:type="spellEnd"/>
            <w:r w:rsidR="00D76291">
              <w:rPr>
                <w:rFonts w:ascii="Kristen ITC" w:hAnsi="Kristen ITC"/>
                <w:color w:val="000000" w:themeColor="text1"/>
                <w:sz w:val="28"/>
                <w:szCs w:val="27"/>
              </w:rPr>
              <w:t>)</w:t>
            </w:r>
          </w:p>
          <w:p w14:paraId="6FA6CAAE" w14:textId="1E9BE834" w:rsidR="00945494" w:rsidRPr="00D141D2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D141D2">
              <w:rPr>
                <w:rFonts w:ascii="Kristen ITC" w:hAnsi="Kristen ITC"/>
                <w:sz w:val="28"/>
                <w:szCs w:val="27"/>
              </w:rPr>
              <w:t>Zen Den-</w:t>
            </w:r>
            <w:proofErr w:type="spellStart"/>
            <w:r w:rsidR="00D141D2">
              <w:rPr>
                <w:rFonts w:ascii="Kristen ITC" w:hAnsi="Kristen ITC"/>
                <w:sz w:val="28"/>
                <w:szCs w:val="27"/>
              </w:rPr>
              <w:t>Minfulness</w:t>
            </w:r>
            <w:proofErr w:type="spellEnd"/>
            <w:r w:rsidR="00D141D2">
              <w:rPr>
                <w:rFonts w:ascii="Kristen ITC" w:hAnsi="Kristen ITC"/>
                <w:sz w:val="28"/>
                <w:szCs w:val="27"/>
              </w:rPr>
              <w:t xml:space="preserve"> </w:t>
            </w:r>
            <w:hyperlink r:id="rId12" w:history="1">
              <w:r w:rsidR="00D141D2" w:rsidRPr="00802EB2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https://www.youtube.com/watch?v=uUIGKhG_Vq8</w:t>
              </w:r>
            </w:hyperlink>
          </w:p>
        </w:tc>
      </w:tr>
      <w:tr w:rsidR="005206B9" w:rsidRPr="00DE4631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3DCDBF62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AE7F63">
              <w:rPr>
                <w:rFonts w:ascii="Kristen ITC" w:hAnsi="Kristen ITC"/>
                <w:b/>
                <w:sz w:val="28"/>
                <w:szCs w:val="27"/>
              </w:rPr>
              <w:t xml:space="preserve">Skills Check! </w:t>
            </w:r>
            <w:r w:rsidR="009E1F39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 xml:space="preserve">(Abacus game: </w:t>
            </w:r>
            <w:r w:rsidR="00EB518B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Diamond demolition a/b/c</w:t>
            </w:r>
            <w:proofErr w:type="gramStart"/>
            <w:r w:rsidR="009E1F39" w:rsidRPr="009E1F39">
              <w:rPr>
                <w:rFonts w:ascii="Kristen ITC" w:hAnsi="Kristen ITC"/>
                <w:color w:val="000000" w:themeColor="text1"/>
                <w:sz w:val="28"/>
                <w:szCs w:val="27"/>
                <w:highlight w:val="yellow"/>
              </w:rPr>
              <w:t>)</w:t>
            </w:r>
            <w:r w:rsidR="009E1F39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9E1F3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proofErr w:type="gramEnd"/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36689A">
              <w:rPr>
                <w:rFonts w:ascii="Kristen ITC" w:hAnsi="Kristen ITC"/>
                <w:b/>
                <w:color w:val="FF0000"/>
                <w:sz w:val="28"/>
                <w:szCs w:val="27"/>
              </w:rPr>
              <w:t>s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- 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Multiplying 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>fractions (2).</w:t>
            </w:r>
          </w:p>
          <w:p w14:paraId="2B8D3475" w14:textId="5CB3568D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Spelling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8A616B">
              <w:rPr>
                <w:rFonts w:ascii="Kristen ITC" w:hAnsi="Kristen ITC"/>
                <w:b/>
                <w:bCs/>
                <w:sz w:val="28"/>
                <w:szCs w:val="27"/>
              </w:rPr>
              <w:t>‘shun words’</w:t>
            </w:r>
          </w:p>
          <w:p w14:paraId="3D86C78E" w14:textId="4493AFFA" w:rsidR="005206B9" w:rsidRPr="00DE4631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3A112D">
              <w:rPr>
                <w:rFonts w:ascii="Kristen ITC" w:hAnsi="Kristen ITC"/>
                <w:sz w:val="28"/>
                <w:szCs w:val="27"/>
              </w:rPr>
              <w:t>Run a mile. Time yourself, can you beat it next time?</w:t>
            </w:r>
            <w:r w:rsidR="004D2FB0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</w:p>
        </w:tc>
      </w:tr>
      <w:tr w:rsidR="005206B9" w:rsidRPr="00DE4631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75355683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AE7F63">
              <w:rPr>
                <w:rFonts w:ascii="Kristen ITC" w:hAnsi="Kristen ITC"/>
                <w:b/>
                <w:sz w:val="28"/>
                <w:szCs w:val="27"/>
              </w:rPr>
              <w:t xml:space="preserve">Skills Check! </w:t>
            </w:r>
            <w:r w:rsidR="004B0D33">
              <w:rPr>
                <w:rFonts w:ascii="Kristen ITC" w:hAnsi="Kristen ITC"/>
                <w:b/>
                <w:sz w:val="28"/>
                <w:szCs w:val="27"/>
              </w:rPr>
              <w:t xml:space="preserve">Day trips maths (found on </w:t>
            </w:r>
            <w:proofErr w:type="spellStart"/>
            <w:r w:rsidR="004B0D33">
              <w:rPr>
                <w:rFonts w:ascii="Kristen ITC" w:hAnsi="Kristen ITC"/>
                <w:b/>
                <w:sz w:val="28"/>
                <w:szCs w:val="27"/>
              </w:rPr>
              <w:t>Hwb</w:t>
            </w:r>
            <w:proofErr w:type="spellEnd"/>
            <w:r w:rsidR="004B0D33">
              <w:rPr>
                <w:rFonts w:ascii="Kristen ITC" w:hAnsi="Kristen ITC"/>
                <w:b/>
                <w:sz w:val="28"/>
                <w:szCs w:val="27"/>
              </w:rPr>
              <w:t xml:space="preserve"> in shared files </w:t>
            </w:r>
            <w:proofErr w:type="spellStart"/>
            <w:r w:rsidR="004B0D33">
              <w:rPr>
                <w:rFonts w:ascii="Kristen ITC" w:hAnsi="Kristen ITC"/>
                <w:b/>
                <w:sz w:val="28"/>
                <w:szCs w:val="27"/>
              </w:rPr>
              <w:t>wb</w:t>
            </w:r>
            <w:proofErr w:type="spellEnd"/>
            <w:r w:rsidR="004B0D33">
              <w:rPr>
                <w:rFonts w:ascii="Kristen ITC" w:hAnsi="Kristen ITC"/>
                <w:b/>
                <w:sz w:val="28"/>
                <w:szCs w:val="27"/>
              </w:rPr>
              <w:t xml:space="preserve"> 11t May – answers on the last page – try not to peak!!) </w:t>
            </w:r>
            <w:r w:rsidR="00D76291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D76291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s 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- </w:t>
            </w:r>
            <w:r w:rsidR="00D76291">
              <w:rPr>
                <w:rFonts w:ascii="Kristen ITC" w:hAnsi="Kristen ITC"/>
                <w:b/>
                <w:color w:val="FF0000"/>
                <w:sz w:val="28"/>
                <w:szCs w:val="27"/>
              </w:rPr>
              <w:t>Fraction problems.</w:t>
            </w:r>
          </w:p>
          <w:p w14:paraId="2DB97678" w14:textId="19F7956C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AB1FBF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Comprehension questions: </w:t>
            </w:r>
            <w:r w:rsidR="00432643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Text and Questions on PowerPoint: ‘Getting things into perspective’. </w:t>
            </w:r>
          </w:p>
          <w:p w14:paraId="1ED48F6A" w14:textId="06407B42" w:rsidR="009E1F39" w:rsidRPr="009E1F39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8"/>
                <w:szCs w:val="27"/>
                <w:u w:val="single"/>
              </w:rPr>
            </w:pPr>
            <w:proofErr w:type="spellStart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Dancy</w:t>
            </w:r>
            <w:proofErr w:type="spellEnd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 Typing:  </w:t>
            </w:r>
            <w:hyperlink r:id="rId13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https://www.bbc.co.uk/bitesize/topics/zf2f9j6/articles/z3c6tfr</w:t>
              </w:r>
            </w:hyperlink>
          </w:p>
          <w:p w14:paraId="04135C43" w14:textId="2FA1FC3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3A112D">
              <w:rPr>
                <w:rFonts w:ascii="Kristen ITC" w:hAnsi="Kristen ITC"/>
                <w:sz w:val="28"/>
                <w:szCs w:val="27"/>
              </w:rPr>
              <w:t>50 heel flicks, 40 star jumps, 30 squats, 20 lunges, 10 press ups. Video and post your time on our twitter page if you like.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107C1B"/>
    <w:rsid w:val="00161C66"/>
    <w:rsid w:val="0019408F"/>
    <w:rsid w:val="001F5BE6"/>
    <w:rsid w:val="0022678D"/>
    <w:rsid w:val="00245FCF"/>
    <w:rsid w:val="0027017E"/>
    <w:rsid w:val="0028427F"/>
    <w:rsid w:val="002850C8"/>
    <w:rsid w:val="002E447D"/>
    <w:rsid w:val="003272E8"/>
    <w:rsid w:val="003371D3"/>
    <w:rsid w:val="00345F54"/>
    <w:rsid w:val="0036689A"/>
    <w:rsid w:val="00370C3C"/>
    <w:rsid w:val="0038327E"/>
    <w:rsid w:val="00396EC1"/>
    <w:rsid w:val="003A112D"/>
    <w:rsid w:val="003C6AD0"/>
    <w:rsid w:val="00405746"/>
    <w:rsid w:val="0041072F"/>
    <w:rsid w:val="00415115"/>
    <w:rsid w:val="00422940"/>
    <w:rsid w:val="00432643"/>
    <w:rsid w:val="004326F5"/>
    <w:rsid w:val="004B0D33"/>
    <w:rsid w:val="004D2FB0"/>
    <w:rsid w:val="004F3ED8"/>
    <w:rsid w:val="005206B9"/>
    <w:rsid w:val="005310AC"/>
    <w:rsid w:val="005C1A66"/>
    <w:rsid w:val="005D7416"/>
    <w:rsid w:val="00601274"/>
    <w:rsid w:val="00616EC6"/>
    <w:rsid w:val="00623D4E"/>
    <w:rsid w:val="006914BA"/>
    <w:rsid w:val="006A5E61"/>
    <w:rsid w:val="00702E74"/>
    <w:rsid w:val="0071681F"/>
    <w:rsid w:val="00735F81"/>
    <w:rsid w:val="0074300D"/>
    <w:rsid w:val="008334AA"/>
    <w:rsid w:val="00852439"/>
    <w:rsid w:val="008554EA"/>
    <w:rsid w:val="00885A42"/>
    <w:rsid w:val="008A616B"/>
    <w:rsid w:val="008E2F62"/>
    <w:rsid w:val="00913BE6"/>
    <w:rsid w:val="0094152F"/>
    <w:rsid w:val="00945494"/>
    <w:rsid w:val="009567CA"/>
    <w:rsid w:val="0096113F"/>
    <w:rsid w:val="00995B24"/>
    <w:rsid w:val="009E1F39"/>
    <w:rsid w:val="00A64C3A"/>
    <w:rsid w:val="00A755E4"/>
    <w:rsid w:val="00AB1FBF"/>
    <w:rsid w:val="00AB2EFA"/>
    <w:rsid w:val="00AE1A23"/>
    <w:rsid w:val="00AE7F63"/>
    <w:rsid w:val="00B03CC5"/>
    <w:rsid w:val="00B11735"/>
    <w:rsid w:val="00B14CB3"/>
    <w:rsid w:val="00B71684"/>
    <w:rsid w:val="00B74F7F"/>
    <w:rsid w:val="00B85712"/>
    <w:rsid w:val="00B908B8"/>
    <w:rsid w:val="00BD0963"/>
    <w:rsid w:val="00BE19A3"/>
    <w:rsid w:val="00C56212"/>
    <w:rsid w:val="00C84918"/>
    <w:rsid w:val="00C96026"/>
    <w:rsid w:val="00CC4DA9"/>
    <w:rsid w:val="00D141D2"/>
    <w:rsid w:val="00D76291"/>
    <w:rsid w:val="00DE4631"/>
    <w:rsid w:val="00E55FAC"/>
    <w:rsid w:val="00E72F37"/>
    <w:rsid w:val="00EB518B"/>
    <w:rsid w:val="00F00A19"/>
    <w:rsid w:val="00FB1834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UIGKhG_Vq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6BmXiCPG8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AgUDLtMPT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7</cp:revision>
  <dcterms:created xsi:type="dcterms:W3CDTF">2020-05-07T13:51:00Z</dcterms:created>
  <dcterms:modified xsi:type="dcterms:W3CDTF">2020-05-07T17:04:00Z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